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9D" w:rsidRPr="00110DDF" w:rsidRDefault="00FB082D" w:rsidP="00110DDF">
      <w:pPr>
        <w:spacing w:after="0" w:line="216" w:lineRule="auto"/>
        <w:jc w:val="center"/>
        <w:rPr>
          <w:rFonts w:ascii="IranNastaliq" w:hAnsi="IranNastaliq" w:cs="IranNastaliq"/>
          <w:sz w:val="28"/>
          <w:szCs w:val="28"/>
          <w:rtl/>
        </w:rPr>
      </w:pPr>
      <w:bookmarkStart w:id="0" w:name="_GoBack"/>
      <w:bookmarkEnd w:id="0"/>
      <w:r w:rsidRPr="00110DDF">
        <w:rPr>
          <w:rFonts w:ascii="IranNastaliq" w:hAnsi="IranNastaliq" w:cs="IranNastaliq"/>
          <w:sz w:val="28"/>
          <w:szCs w:val="28"/>
          <w:rtl/>
        </w:rPr>
        <w:t>باسمه تعالی</w:t>
      </w:r>
    </w:p>
    <w:p w:rsidR="00FB082D" w:rsidRPr="00FB082D" w:rsidRDefault="00110DDF" w:rsidP="00FB082D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1CDE62F1" wp14:editId="1A86863A">
            <wp:simplePos x="0" y="0"/>
            <wp:positionH relativeFrom="margin">
              <wp:posOffset>2390038</wp:posOffset>
            </wp:positionH>
            <wp:positionV relativeFrom="margin">
              <wp:posOffset>458343</wp:posOffset>
            </wp:positionV>
            <wp:extent cx="974090" cy="9671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آرم دانشگاه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82D" w:rsidRPr="00110DDF" w:rsidRDefault="00FB082D">
      <w:pPr>
        <w:rPr>
          <w:rFonts w:cs="B Nazanin"/>
          <w:sz w:val="52"/>
          <w:szCs w:val="52"/>
          <w:rtl/>
        </w:rPr>
      </w:pPr>
    </w:p>
    <w:p w:rsidR="00FB082D" w:rsidRPr="00110DDF" w:rsidRDefault="00FB082D" w:rsidP="00AD0302">
      <w:pPr>
        <w:spacing w:after="0" w:line="240" w:lineRule="auto"/>
        <w:jc w:val="both"/>
        <w:rPr>
          <w:rFonts w:ascii="IranNastaliq" w:hAnsi="IranNastaliq" w:cs="IranNastaliq"/>
          <w:sz w:val="36"/>
          <w:szCs w:val="36"/>
          <w:rtl/>
        </w:rPr>
      </w:pPr>
      <w:r w:rsidRPr="00110DDF">
        <w:rPr>
          <w:rFonts w:ascii="IranNastaliq" w:hAnsi="IranNastaliq" w:cs="IranNastaliq"/>
          <w:sz w:val="36"/>
          <w:szCs w:val="36"/>
          <w:rtl/>
        </w:rPr>
        <w:t>معاونت آموزشی و تحصیلات تکمیلی</w:t>
      </w:r>
    </w:p>
    <w:p w:rsidR="00FB082D" w:rsidRDefault="00FB082D" w:rsidP="00D968F9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</w:p>
    <w:p w:rsidR="00FB082D" w:rsidRPr="00110DDF" w:rsidRDefault="00FB082D" w:rsidP="00EB4B1B">
      <w:pPr>
        <w:jc w:val="center"/>
        <w:rPr>
          <w:rFonts w:cs="B Nazanin"/>
          <w:b/>
          <w:bCs/>
          <w:sz w:val="32"/>
          <w:szCs w:val="32"/>
          <w:rtl/>
        </w:rPr>
      </w:pPr>
      <w:r w:rsidRPr="00110DDF">
        <w:rPr>
          <w:rFonts w:cs="B Nazanin" w:hint="cs"/>
          <w:b/>
          <w:bCs/>
          <w:sz w:val="32"/>
          <w:szCs w:val="32"/>
          <w:rtl/>
        </w:rPr>
        <w:t xml:space="preserve">اطلاعیه برگزاری ترم تابستان </w:t>
      </w:r>
      <w:r w:rsidR="00E673DA">
        <w:rPr>
          <w:rFonts w:cs="B Nazanin" w:hint="cs"/>
          <w:b/>
          <w:bCs/>
          <w:sz w:val="32"/>
          <w:szCs w:val="32"/>
          <w:rtl/>
        </w:rPr>
        <w:t>139</w:t>
      </w:r>
      <w:r w:rsidR="00EB4B1B">
        <w:rPr>
          <w:rFonts w:cs="B Nazanin" w:hint="cs"/>
          <w:b/>
          <w:bCs/>
          <w:sz w:val="32"/>
          <w:szCs w:val="32"/>
          <w:rtl/>
        </w:rPr>
        <w:t>8</w:t>
      </w:r>
    </w:p>
    <w:p w:rsidR="00110DDF" w:rsidRDefault="000B166D" w:rsidP="00E673DA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</w:t>
      </w:r>
      <w:r w:rsidR="00BD1F0F" w:rsidRPr="00BD1F0F">
        <w:rPr>
          <w:rFonts w:cs="B Nazanin" w:hint="cs"/>
          <w:sz w:val="28"/>
          <w:szCs w:val="28"/>
          <w:rtl/>
        </w:rPr>
        <w:t>بدین</w:t>
      </w:r>
      <w:r w:rsidR="007F031D">
        <w:rPr>
          <w:rFonts w:cs="B Nazanin" w:hint="cs"/>
          <w:sz w:val="28"/>
          <w:szCs w:val="28"/>
          <w:rtl/>
        </w:rPr>
        <w:t>‏</w:t>
      </w:r>
      <w:r w:rsidR="00BD1F0F" w:rsidRPr="00BD1F0F">
        <w:rPr>
          <w:rFonts w:cs="B Nazanin" w:hint="cs"/>
          <w:sz w:val="28"/>
          <w:szCs w:val="28"/>
          <w:rtl/>
        </w:rPr>
        <w:t>وسیله به اطلاع دانشجویان محترم</w:t>
      </w:r>
      <w:r w:rsidR="001646EE">
        <w:rPr>
          <w:rFonts w:cs="B Nazanin" w:hint="cs"/>
          <w:sz w:val="28"/>
          <w:szCs w:val="28"/>
          <w:rtl/>
        </w:rPr>
        <w:t xml:space="preserve"> کارشناسی</w:t>
      </w:r>
      <w:r w:rsidR="00BD1F0F" w:rsidRPr="00BD1F0F">
        <w:rPr>
          <w:rFonts w:cs="B Nazanin" w:hint="cs"/>
          <w:sz w:val="28"/>
          <w:szCs w:val="28"/>
          <w:rtl/>
        </w:rPr>
        <w:t xml:space="preserve"> می‌رساند، ترم تابستانی سال تحصیلی </w:t>
      </w:r>
      <w:r w:rsidR="00E673DA">
        <w:rPr>
          <w:rFonts w:cs="B Nazanin" w:hint="cs"/>
          <w:sz w:val="28"/>
          <w:szCs w:val="28"/>
          <w:rtl/>
        </w:rPr>
        <w:t>99</w:t>
      </w:r>
      <w:r w:rsidR="00BD1F0F" w:rsidRPr="00BD1F0F">
        <w:rPr>
          <w:rFonts w:cs="B Nazanin" w:hint="cs"/>
          <w:sz w:val="28"/>
          <w:szCs w:val="28"/>
          <w:rtl/>
        </w:rPr>
        <w:t>-</w:t>
      </w:r>
      <w:r w:rsidR="00E673DA">
        <w:rPr>
          <w:rFonts w:cs="B Nazanin" w:hint="cs"/>
          <w:sz w:val="28"/>
          <w:szCs w:val="28"/>
          <w:rtl/>
        </w:rPr>
        <w:t>98</w:t>
      </w:r>
      <w:r w:rsidR="00BD1F0F" w:rsidRPr="00BD1F0F">
        <w:rPr>
          <w:rFonts w:cs="B Nazanin" w:hint="cs"/>
          <w:sz w:val="28"/>
          <w:szCs w:val="28"/>
          <w:rtl/>
        </w:rPr>
        <w:t xml:space="preserve"> در دانشگاه شیراز برگزار خواهد شد. تمامی دانشجویان دانشگاه‏های وابسته به وزارت علوم، تحقیقات و فناوری و وزارت بهداشت، درمان و آموزش پزشکی کشور، </w:t>
      </w:r>
      <w:r w:rsidR="00E673DA">
        <w:rPr>
          <w:rFonts w:cs="B Nazanin" w:hint="cs"/>
          <w:sz w:val="28"/>
          <w:szCs w:val="28"/>
          <w:rtl/>
        </w:rPr>
        <w:t xml:space="preserve">پیام نور، موسسه های غیرانتفاعی و دانشکده آموزشهای الکترونیکی دانشگاه شیراز </w:t>
      </w:r>
      <w:r w:rsidR="00110DDF">
        <w:rPr>
          <w:rFonts w:cs="B Nazanin" w:hint="cs"/>
          <w:sz w:val="28"/>
          <w:szCs w:val="28"/>
          <w:rtl/>
        </w:rPr>
        <w:t>مجاز به ثبت نام هستند.</w:t>
      </w:r>
    </w:p>
    <w:p w:rsidR="00110DDF" w:rsidRPr="00110DDF" w:rsidRDefault="00110DDF" w:rsidP="00110DDF">
      <w:pPr>
        <w:rPr>
          <w:rFonts w:cs="B Nazanin"/>
          <w:b/>
          <w:bCs/>
          <w:sz w:val="28"/>
          <w:szCs w:val="28"/>
          <w:rtl/>
        </w:rPr>
      </w:pPr>
      <w:r w:rsidRPr="00110DDF">
        <w:rPr>
          <w:rFonts w:cs="B Nazanin" w:hint="cs"/>
          <w:b/>
          <w:bCs/>
          <w:sz w:val="28"/>
          <w:szCs w:val="28"/>
          <w:rtl/>
        </w:rPr>
        <w:t>برنامه زمان‏بندی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52"/>
        <w:gridCol w:w="3544"/>
      </w:tblGrid>
      <w:tr w:rsidR="00110DDF" w:rsidTr="000246BF">
        <w:trPr>
          <w:jc w:val="center"/>
        </w:trPr>
        <w:tc>
          <w:tcPr>
            <w:tcW w:w="4352" w:type="dxa"/>
          </w:tcPr>
          <w:p w:rsidR="00110DDF" w:rsidRPr="00110DDF" w:rsidRDefault="00110DDF" w:rsidP="00E759D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10DDF">
              <w:rPr>
                <w:rFonts w:cs="B Nazanin" w:hint="cs"/>
                <w:sz w:val="28"/>
                <w:szCs w:val="28"/>
                <w:rtl/>
              </w:rPr>
              <w:t>ثبت نام</w:t>
            </w:r>
          </w:p>
        </w:tc>
        <w:tc>
          <w:tcPr>
            <w:tcW w:w="3544" w:type="dxa"/>
          </w:tcPr>
          <w:p w:rsidR="00110DDF" w:rsidRPr="00110DDF" w:rsidRDefault="00AD0302" w:rsidP="00E673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110DDF" w:rsidRPr="00110DDF">
              <w:rPr>
                <w:rFonts w:cs="B Nazanin" w:hint="cs"/>
                <w:sz w:val="28"/>
                <w:szCs w:val="28"/>
                <w:rtl/>
              </w:rPr>
              <w:t xml:space="preserve"> تا </w:t>
            </w:r>
            <w:r w:rsidR="00E673DA">
              <w:rPr>
                <w:rFonts w:cs="B Nazanin" w:hint="cs"/>
                <w:sz w:val="28"/>
                <w:szCs w:val="28"/>
                <w:rtl/>
              </w:rPr>
              <w:t>10</w:t>
            </w:r>
            <w:r w:rsidR="00110DDF" w:rsidRPr="00110DDF">
              <w:rPr>
                <w:rFonts w:cs="B Nazanin" w:hint="cs"/>
                <w:sz w:val="28"/>
                <w:szCs w:val="28"/>
                <w:rtl/>
              </w:rPr>
              <w:t xml:space="preserve"> تیرماه</w:t>
            </w:r>
          </w:p>
        </w:tc>
      </w:tr>
      <w:tr w:rsidR="00110DDF" w:rsidTr="000246BF">
        <w:trPr>
          <w:jc w:val="center"/>
        </w:trPr>
        <w:tc>
          <w:tcPr>
            <w:tcW w:w="4352" w:type="dxa"/>
          </w:tcPr>
          <w:p w:rsidR="00110DDF" w:rsidRPr="00110DDF" w:rsidRDefault="00110DDF" w:rsidP="00E759D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10DDF">
              <w:rPr>
                <w:rFonts w:cs="B Nazanin" w:hint="cs"/>
                <w:sz w:val="28"/>
                <w:szCs w:val="28"/>
                <w:rtl/>
              </w:rPr>
              <w:t>شروع کلاس‌ها</w:t>
            </w:r>
          </w:p>
        </w:tc>
        <w:tc>
          <w:tcPr>
            <w:tcW w:w="3544" w:type="dxa"/>
          </w:tcPr>
          <w:p w:rsidR="00110DDF" w:rsidRPr="00110DDF" w:rsidRDefault="00E673DA" w:rsidP="00E759D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  <w:r w:rsidR="00110DDF" w:rsidRPr="00110DDF">
              <w:rPr>
                <w:rFonts w:cs="B Nazanin" w:hint="cs"/>
                <w:sz w:val="28"/>
                <w:szCs w:val="28"/>
                <w:rtl/>
              </w:rPr>
              <w:t xml:space="preserve"> تیرماه</w:t>
            </w:r>
          </w:p>
        </w:tc>
      </w:tr>
      <w:tr w:rsidR="00110DDF" w:rsidTr="000246BF">
        <w:trPr>
          <w:jc w:val="center"/>
        </w:trPr>
        <w:tc>
          <w:tcPr>
            <w:tcW w:w="4352" w:type="dxa"/>
          </w:tcPr>
          <w:p w:rsidR="00110DDF" w:rsidRPr="00110DDF" w:rsidRDefault="00110DDF" w:rsidP="00E759D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10DDF">
              <w:rPr>
                <w:rFonts w:cs="B Nazanin" w:hint="cs"/>
                <w:sz w:val="28"/>
                <w:szCs w:val="28"/>
                <w:rtl/>
              </w:rPr>
              <w:t>پایان کلاس‏ها</w:t>
            </w:r>
          </w:p>
        </w:tc>
        <w:tc>
          <w:tcPr>
            <w:tcW w:w="3544" w:type="dxa"/>
          </w:tcPr>
          <w:p w:rsidR="00110DDF" w:rsidRPr="00110DDF" w:rsidRDefault="00110DDF" w:rsidP="00E759D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10DDF">
              <w:rPr>
                <w:rFonts w:cs="B Nazanin" w:hint="cs"/>
                <w:sz w:val="28"/>
                <w:szCs w:val="28"/>
                <w:rtl/>
              </w:rPr>
              <w:t>25 مردادماه</w:t>
            </w:r>
          </w:p>
        </w:tc>
      </w:tr>
      <w:tr w:rsidR="00110DDF" w:rsidTr="000246BF">
        <w:trPr>
          <w:jc w:val="center"/>
        </w:trPr>
        <w:tc>
          <w:tcPr>
            <w:tcW w:w="4352" w:type="dxa"/>
          </w:tcPr>
          <w:p w:rsidR="00110DDF" w:rsidRPr="00110DDF" w:rsidRDefault="00110DDF" w:rsidP="00E759D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10DDF">
              <w:rPr>
                <w:rFonts w:cs="B Nazanin" w:hint="cs"/>
                <w:sz w:val="28"/>
                <w:szCs w:val="28"/>
                <w:rtl/>
              </w:rPr>
              <w:t>تاریخ آزمون</w:t>
            </w:r>
            <w:r w:rsidRPr="00110DDF">
              <w:rPr>
                <w:rFonts w:cs="B Nazanin" w:hint="cs"/>
                <w:sz w:val="28"/>
                <w:szCs w:val="28"/>
                <w:rtl/>
                <w:cs/>
              </w:rPr>
              <w:t>‎ها</w:t>
            </w:r>
            <w:r w:rsidR="00B836F7">
              <w:rPr>
                <w:rFonts w:cs="B Nazanin" w:hint="cs"/>
                <w:sz w:val="28"/>
                <w:szCs w:val="28"/>
                <w:rtl/>
              </w:rPr>
              <w:t>ی پایان‏ترم</w:t>
            </w:r>
          </w:p>
        </w:tc>
        <w:tc>
          <w:tcPr>
            <w:tcW w:w="3544" w:type="dxa"/>
          </w:tcPr>
          <w:p w:rsidR="00110DDF" w:rsidRPr="00110DDF" w:rsidRDefault="00EB4B1B" w:rsidP="00EB4B1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  <w:r w:rsidR="00E673DA">
              <w:rPr>
                <w:rFonts w:cs="B Nazanin" w:hint="cs"/>
                <w:sz w:val="28"/>
                <w:szCs w:val="28"/>
                <w:rtl/>
              </w:rPr>
              <w:t xml:space="preserve"> الی </w:t>
            </w:r>
            <w:r>
              <w:rPr>
                <w:rFonts w:cs="B Nazanin" w:hint="cs"/>
                <w:sz w:val="28"/>
                <w:szCs w:val="28"/>
                <w:rtl/>
              </w:rPr>
              <w:t>11</w:t>
            </w:r>
            <w:r w:rsidR="00E673DA">
              <w:rPr>
                <w:rFonts w:cs="B Nazanin" w:hint="cs"/>
                <w:sz w:val="28"/>
                <w:szCs w:val="28"/>
                <w:rtl/>
              </w:rPr>
              <w:t xml:space="preserve"> شهریورماه </w:t>
            </w:r>
          </w:p>
        </w:tc>
      </w:tr>
    </w:tbl>
    <w:p w:rsidR="00110DDF" w:rsidRPr="00110DDF" w:rsidRDefault="00110DDF" w:rsidP="00AF744B">
      <w:pPr>
        <w:spacing w:before="240" w:after="0"/>
        <w:jc w:val="lowKashida"/>
        <w:rPr>
          <w:rFonts w:cs="B Nazanin"/>
          <w:b/>
          <w:bCs/>
          <w:sz w:val="28"/>
          <w:szCs w:val="28"/>
          <w:rtl/>
        </w:rPr>
      </w:pPr>
      <w:r w:rsidRPr="00110DDF">
        <w:rPr>
          <w:rFonts w:cs="B Nazanin" w:hint="cs"/>
          <w:b/>
          <w:bCs/>
          <w:sz w:val="28"/>
          <w:szCs w:val="28"/>
          <w:rtl/>
        </w:rPr>
        <w:t>مقررات و ضوابط</w:t>
      </w:r>
    </w:p>
    <w:p w:rsidR="00BD1F0F" w:rsidRDefault="00110DDF" w:rsidP="00110DDF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</w:t>
      </w:r>
      <w:r w:rsidR="00BD1F0F" w:rsidRPr="00BD1F0F">
        <w:rPr>
          <w:rFonts w:cs="B Nazanin" w:hint="cs"/>
          <w:sz w:val="28"/>
          <w:szCs w:val="28"/>
          <w:rtl/>
        </w:rPr>
        <w:t xml:space="preserve">ضروری است ضوابط و مقررات </w:t>
      </w:r>
      <w:r w:rsidR="00BD1F0F">
        <w:rPr>
          <w:rFonts w:cs="B Nazanin" w:hint="cs"/>
          <w:sz w:val="28"/>
          <w:szCs w:val="28"/>
          <w:rtl/>
        </w:rPr>
        <w:t>ترم تابستان به شرح زیر مورد توجه قرار گیرد. بدیهی است مسئولیت عدم رعایت ضوابط و مقررات بر عهده متقاضی است.</w:t>
      </w:r>
    </w:p>
    <w:p w:rsidR="00BD1F0F" w:rsidRDefault="00BD1F0F" w:rsidP="00110DDF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 w:rsidRPr="00110DDF">
        <w:rPr>
          <w:rFonts w:cs="B Nazanin" w:hint="cs"/>
          <w:sz w:val="28"/>
          <w:szCs w:val="28"/>
          <w:rtl/>
        </w:rPr>
        <w:t>جهت اطلاع از لیست دروس ارائه شده به وب‏</w:t>
      </w:r>
      <w:r w:rsidR="00E673DA">
        <w:rPr>
          <w:rFonts w:cs="B Nazanin" w:hint="cs"/>
          <w:sz w:val="28"/>
          <w:szCs w:val="28"/>
          <w:rtl/>
        </w:rPr>
        <w:t xml:space="preserve"> </w:t>
      </w:r>
      <w:r w:rsidRPr="00110DDF">
        <w:rPr>
          <w:rFonts w:cs="B Nazanin" w:hint="cs"/>
          <w:sz w:val="28"/>
          <w:szCs w:val="28"/>
          <w:rtl/>
        </w:rPr>
        <w:t xml:space="preserve">سایت دانشگاه شیراز به نشانی </w:t>
      </w:r>
      <w:r w:rsidRPr="00110DDF">
        <w:rPr>
          <w:rFonts w:cs="B Nazanin"/>
          <w:sz w:val="28"/>
          <w:szCs w:val="28"/>
        </w:rPr>
        <w:t>shirazu.ac.ir</w:t>
      </w:r>
      <w:r w:rsidRPr="00110DDF">
        <w:rPr>
          <w:rFonts w:cs="B Nazanin" w:hint="cs"/>
          <w:sz w:val="28"/>
          <w:szCs w:val="28"/>
          <w:rtl/>
        </w:rPr>
        <w:t xml:space="preserve"> </w:t>
      </w:r>
      <w:r w:rsidR="00B17723" w:rsidRPr="00110DDF">
        <w:rPr>
          <w:rFonts w:cs="B Nazanin" w:hint="cs"/>
          <w:sz w:val="28"/>
          <w:szCs w:val="28"/>
          <w:rtl/>
        </w:rPr>
        <w:t>بخش اخبار و اطلاعیه‏ها مراجعه فرمایید.</w:t>
      </w:r>
    </w:p>
    <w:p w:rsidR="001646EE" w:rsidRPr="00110DDF" w:rsidRDefault="001646EE" w:rsidP="00110DDF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ثبت نام مقدماتی جهت دانشجویان دانشگاه شیراز از 17 الی 23 خرداد ماه می باشد.</w:t>
      </w:r>
    </w:p>
    <w:p w:rsidR="00B17723" w:rsidRPr="00110DDF" w:rsidRDefault="00B17723" w:rsidP="00E673DA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  <w:rtl/>
        </w:rPr>
      </w:pPr>
      <w:r w:rsidRPr="00110DDF">
        <w:rPr>
          <w:rFonts w:cs="B Nazanin" w:hint="cs"/>
          <w:sz w:val="28"/>
          <w:szCs w:val="28"/>
          <w:rtl/>
        </w:rPr>
        <w:t xml:space="preserve">ثبت نام ترم تابستان صرفاً به صورت </w:t>
      </w:r>
      <w:r w:rsidR="00E673DA">
        <w:rPr>
          <w:rFonts w:cs="B Nazanin" w:hint="cs"/>
          <w:sz w:val="28"/>
          <w:szCs w:val="28"/>
          <w:rtl/>
        </w:rPr>
        <w:t>سیستمی</w:t>
      </w:r>
      <w:r w:rsidRPr="00110DDF">
        <w:rPr>
          <w:rFonts w:cs="B Nazanin" w:hint="cs"/>
          <w:sz w:val="28"/>
          <w:szCs w:val="28"/>
          <w:rtl/>
        </w:rPr>
        <w:t xml:space="preserve"> انجام می‏شود.</w:t>
      </w:r>
    </w:p>
    <w:p w:rsidR="00B17723" w:rsidRPr="00110DDF" w:rsidRDefault="00B17723" w:rsidP="00110DDF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  <w:rtl/>
        </w:rPr>
      </w:pPr>
      <w:r w:rsidRPr="00110DDF">
        <w:rPr>
          <w:rFonts w:cs="B Nazanin" w:hint="cs"/>
          <w:sz w:val="28"/>
          <w:szCs w:val="28"/>
          <w:rtl/>
        </w:rPr>
        <w:t>طول دوره ترم تابستان 6 هفته</w:t>
      </w:r>
      <w:r w:rsidR="00110DDF">
        <w:rPr>
          <w:rFonts w:cs="B Nazanin" w:hint="cs"/>
          <w:sz w:val="28"/>
          <w:szCs w:val="28"/>
          <w:rtl/>
        </w:rPr>
        <w:t>،</w:t>
      </w:r>
      <w:r w:rsidRPr="00110DDF">
        <w:rPr>
          <w:rFonts w:cs="B Nazanin" w:hint="cs"/>
          <w:sz w:val="28"/>
          <w:szCs w:val="28"/>
          <w:rtl/>
        </w:rPr>
        <w:t xml:space="preserve"> بدون در نظر گرفتن زمان آزمون</w:t>
      </w:r>
      <w:r w:rsidRPr="00110DDF">
        <w:rPr>
          <w:rFonts w:cs="B Nazanin" w:hint="cs"/>
          <w:sz w:val="28"/>
          <w:szCs w:val="28"/>
          <w:rtl/>
          <w:cs/>
        </w:rPr>
        <w:t>‎‏ها</w:t>
      </w:r>
      <w:r w:rsidR="00110DDF">
        <w:rPr>
          <w:rFonts w:cs="B Nazanin" w:hint="cs"/>
          <w:sz w:val="28"/>
          <w:szCs w:val="28"/>
          <w:rtl/>
        </w:rPr>
        <w:t>،</w:t>
      </w:r>
      <w:r w:rsidRPr="00110DDF">
        <w:rPr>
          <w:rFonts w:cs="B Nazanin" w:hint="cs"/>
          <w:sz w:val="28"/>
          <w:szCs w:val="28"/>
          <w:rtl/>
        </w:rPr>
        <w:t xml:space="preserve"> است.</w:t>
      </w:r>
    </w:p>
    <w:p w:rsidR="00B17723" w:rsidRPr="00110DDF" w:rsidRDefault="00B17723" w:rsidP="001C296C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  <w:rtl/>
        </w:rPr>
      </w:pPr>
      <w:r w:rsidRPr="00110DDF">
        <w:rPr>
          <w:rFonts w:cs="B Nazanin" w:hint="cs"/>
          <w:sz w:val="28"/>
          <w:szCs w:val="28"/>
          <w:rtl/>
        </w:rPr>
        <w:t>دروس دو واحدی 5 ساعت</w:t>
      </w:r>
      <w:r w:rsidR="002A3920">
        <w:rPr>
          <w:rFonts w:cs="B Nazanin" w:hint="cs"/>
          <w:sz w:val="28"/>
          <w:szCs w:val="28"/>
          <w:rtl/>
        </w:rPr>
        <w:t xml:space="preserve"> و نیم</w:t>
      </w:r>
      <w:r w:rsidRPr="00110DDF">
        <w:rPr>
          <w:rFonts w:cs="B Nazanin" w:hint="cs"/>
          <w:sz w:val="28"/>
          <w:szCs w:val="28"/>
          <w:rtl/>
        </w:rPr>
        <w:t xml:space="preserve"> در هفته</w:t>
      </w:r>
      <w:r w:rsidR="00262E3B">
        <w:rPr>
          <w:rFonts w:cs="B Nazanin" w:hint="cs"/>
          <w:sz w:val="28"/>
          <w:szCs w:val="28"/>
          <w:rtl/>
        </w:rPr>
        <w:t>، د</w:t>
      </w:r>
      <w:r w:rsidR="001C296C">
        <w:rPr>
          <w:rFonts w:cs="B Nazanin" w:hint="cs"/>
          <w:sz w:val="28"/>
          <w:szCs w:val="28"/>
          <w:rtl/>
        </w:rPr>
        <w:t>ر</w:t>
      </w:r>
      <w:r w:rsidR="00262E3B">
        <w:rPr>
          <w:rFonts w:cs="B Nazanin" w:hint="cs"/>
          <w:sz w:val="28"/>
          <w:szCs w:val="28"/>
          <w:rtl/>
        </w:rPr>
        <w:t>و</w:t>
      </w:r>
      <w:r w:rsidR="001C296C">
        <w:rPr>
          <w:rFonts w:cs="B Nazanin" w:hint="cs"/>
          <w:sz w:val="28"/>
          <w:szCs w:val="28"/>
          <w:rtl/>
        </w:rPr>
        <w:t>س سه واحدی 8 ساعت در هفته</w:t>
      </w:r>
      <w:r w:rsidRPr="00110DDF">
        <w:rPr>
          <w:rFonts w:cs="B Nazanin" w:hint="cs"/>
          <w:sz w:val="28"/>
          <w:szCs w:val="28"/>
          <w:rtl/>
        </w:rPr>
        <w:t xml:space="preserve"> و دروس </w:t>
      </w:r>
      <w:r w:rsidR="001C296C">
        <w:rPr>
          <w:rFonts w:cs="B Nazanin" w:hint="cs"/>
          <w:sz w:val="28"/>
          <w:szCs w:val="28"/>
          <w:rtl/>
        </w:rPr>
        <w:t xml:space="preserve">چهار </w:t>
      </w:r>
      <w:r w:rsidRPr="00110DDF">
        <w:rPr>
          <w:rFonts w:cs="B Nazanin" w:hint="cs"/>
          <w:sz w:val="28"/>
          <w:szCs w:val="28"/>
          <w:rtl/>
        </w:rPr>
        <w:t xml:space="preserve">واحدی </w:t>
      </w:r>
      <w:r w:rsidR="001C296C">
        <w:rPr>
          <w:rFonts w:cs="B Nazanin" w:hint="cs"/>
          <w:sz w:val="28"/>
          <w:szCs w:val="28"/>
          <w:rtl/>
        </w:rPr>
        <w:t>11</w:t>
      </w:r>
      <w:r w:rsidRPr="00110DDF">
        <w:rPr>
          <w:rFonts w:cs="B Nazanin" w:hint="cs"/>
          <w:sz w:val="28"/>
          <w:szCs w:val="28"/>
          <w:rtl/>
        </w:rPr>
        <w:t xml:space="preserve"> ساعت در هفته تشکیل می‏گردد.</w:t>
      </w:r>
    </w:p>
    <w:p w:rsidR="00B17723" w:rsidRPr="00110DDF" w:rsidRDefault="00B17723" w:rsidP="00110DDF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  <w:rtl/>
        </w:rPr>
      </w:pPr>
      <w:r w:rsidRPr="00110DDF">
        <w:rPr>
          <w:rFonts w:cs="B Nazanin" w:hint="cs"/>
          <w:sz w:val="28"/>
          <w:szCs w:val="28"/>
          <w:rtl/>
        </w:rPr>
        <w:t>حداکثر واحد قابل اخذ در ترم تابستان 6 واحد است.</w:t>
      </w:r>
    </w:p>
    <w:p w:rsidR="00B17723" w:rsidRPr="00110DDF" w:rsidRDefault="00B17723" w:rsidP="00110DDF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  <w:rtl/>
        </w:rPr>
      </w:pPr>
      <w:r w:rsidRPr="00110DDF">
        <w:rPr>
          <w:rFonts w:cs="B Nazanin" w:hint="cs"/>
          <w:sz w:val="28"/>
          <w:szCs w:val="28"/>
          <w:rtl/>
        </w:rPr>
        <w:lastRenderedPageBreak/>
        <w:t>حذف و اضافه در ترم تابستان امکان‌پذیر نیست.</w:t>
      </w:r>
    </w:p>
    <w:p w:rsidR="00B17723" w:rsidRDefault="00B17723" w:rsidP="00110DDF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 w:rsidRPr="00110DDF">
        <w:rPr>
          <w:rFonts w:cs="B Nazanin" w:hint="cs"/>
          <w:sz w:val="28"/>
          <w:szCs w:val="28"/>
          <w:rtl/>
        </w:rPr>
        <w:t>شهریه ترم تابستان پس از ان</w:t>
      </w:r>
      <w:r w:rsidR="002A3920">
        <w:rPr>
          <w:rFonts w:cs="B Nazanin" w:hint="cs"/>
          <w:sz w:val="28"/>
          <w:szCs w:val="28"/>
          <w:rtl/>
        </w:rPr>
        <w:t>تخاب واحد از دانشجو اخذ می‏گردد و به هیچ عنوان قابل استرداد نیست</w:t>
      </w:r>
    </w:p>
    <w:p w:rsidR="00B17723" w:rsidRDefault="00B17723" w:rsidP="00110DDF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 w:rsidRPr="00110DDF">
        <w:rPr>
          <w:rFonts w:cs="B Nazanin" w:hint="cs"/>
          <w:sz w:val="28"/>
          <w:szCs w:val="28"/>
          <w:rtl/>
        </w:rPr>
        <w:t xml:space="preserve">در صورت </w:t>
      </w:r>
      <w:r w:rsidR="002A3920">
        <w:rPr>
          <w:rFonts w:cs="B Nazanin" w:hint="cs"/>
          <w:sz w:val="28"/>
          <w:szCs w:val="28"/>
          <w:rtl/>
        </w:rPr>
        <w:t xml:space="preserve">ثبت نام و </w:t>
      </w:r>
      <w:r w:rsidRPr="00110DDF">
        <w:rPr>
          <w:rFonts w:cs="B Nazanin" w:hint="cs"/>
          <w:sz w:val="28"/>
          <w:szCs w:val="28"/>
          <w:rtl/>
        </w:rPr>
        <w:t>عدم مراجعه، انصراف و یا حذف دروس انتخاب شده توسط دانشجو به هر دلیل، شهریه واریز شده به هیچ عنوان قابل استرداد نیست.</w:t>
      </w:r>
    </w:p>
    <w:p w:rsidR="000F5FE8" w:rsidRPr="000F5FE8" w:rsidRDefault="000F5FE8" w:rsidP="001C296C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  <w:rtl/>
        </w:rPr>
      </w:pPr>
      <w:r w:rsidRPr="00110DDF">
        <w:rPr>
          <w:rFonts w:cs="B Nazanin" w:hint="cs"/>
          <w:sz w:val="28"/>
          <w:szCs w:val="28"/>
          <w:rtl/>
        </w:rPr>
        <w:t xml:space="preserve">در صورتی که درس یا درس‏هایی از سوی آموزش </w:t>
      </w:r>
      <w:r w:rsidR="001C296C">
        <w:rPr>
          <w:rFonts w:cs="B Nazanin" w:hint="cs"/>
          <w:sz w:val="28"/>
          <w:szCs w:val="28"/>
          <w:rtl/>
        </w:rPr>
        <w:t>دانشکده</w:t>
      </w:r>
      <w:r w:rsidRPr="00110DDF">
        <w:rPr>
          <w:rFonts w:cs="B Nazanin" w:hint="cs"/>
          <w:sz w:val="28"/>
          <w:szCs w:val="28"/>
          <w:rtl/>
        </w:rPr>
        <w:t xml:space="preserve"> به علت نرسیدن به حدنصاب لازم حذف گردد، شهریه پرداختی با تایید </w:t>
      </w:r>
      <w:r w:rsidR="001C296C">
        <w:rPr>
          <w:rFonts w:cs="B Nazanin" w:hint="cs"/>
          <w:sz w:val="28"/>
          <w:szCs w:val="28"/>
          <w:rtl/>
        </w:rPr>
        <w:t>معاونت</w:t>
      </w:r>
      <w:r w:rsidRPr="00110DDF">
        <w:rPr>
          <w:rFonts w:cs="B Nazanin" w:hint="cs"/>
          <w:sz w:val="28"/>
          <w:szCs w:val="28"/>
          <w:rtl/>
        </w:rPr>
        <w:t xml:space="preserve"> آموزشی </w:t>
      </w:r>
      <w:r w:rsidR="001C296C">
        <w:rPr>
          <w:rFonts w:cs="B Nazanin" w:hint="cs"/>
          <w:sz w:val="28"/>
          <w:szCs w:val="28"/>
          <w:rtl/>
        </w:rPr>
        <w:t xml:space="preserve">دانشکده </w:t>
      </w:r>
      <w:r w:rsidRPr="00110DDF">
        <w:rPr>
          <w:rFonts w:cs="B Nazanin" w:hint="cs"/>
          <w:sz w:val="28"/>
          <w:szCs w:val="28"/>
          <w:rtl/>
        </w:rPr>
        <w:t xml:space="preserve">و پس از طی مراحل اداری توسط مدیریت امور مالی </w:t>
      </w:r>
      <w:r w:rsidR="001C296C">
        <w:rPr>
          <w:rFonts w:cs="B Nazanin" w:hint="cs"/>
          <w:sz w:val="28"/>
          <w:szCs w:val="28"/>
          <w:rtl/>
        </w:rPr>
        <w:t>دانشکده</w:t>
      </w:r>
      <w:r w:rsidRPr="00110DDF">
        <w:rPr>
          <w:rFonts w:cs="B Nazanin" w:hint="cs"/>
          <w:sz w:val="28"/>
          <w:szCs w:val="28"/>
          <w:rtl/>
        </w:rPr>
        <w:t xml:space="preserve"> قابل بازگشت خواهد بود.</w:t>
      </w:r>
    </w:p>
    <w:p w:rsidR="00B17723" w:rsidRPr="00110DDF" w:rsidRDefault="002A3920" w:rsidP="00110DDF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دانشجو در انتخاب واحد بایستی دقت نماید که امتحانات پایان ترم دروس انتخابی تداخل زمانی نداشته باشد.</w:t>
      </w:r>
    </w:p>
    <w:p w:rsidR="00B17723" w:rsidRPr="00110DDF" w:rsidRDefault="00B17723" w:rsidP="00110DDF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  <w:rtl/>
        </w:rPr>
      </w:pPr>
      <w:r w:rsidRPr="00110DDF">
        <w:rPr>
          <w:rFonts w:cs="B Nazanin" w:hint="cs"/>
          <w:sz w:val="28"/>
          <w:szCs w:val="28"/>
          <w:rtl/>
        </w:rPr>
        <w:t>تمامی کلاس‏ها به صورت حضوری برگزار می‏گردد.</w:t>
      </w:r>
    </w:p>
    <w:p w:rsidR="00B17723" w:rsidRPr="00110DDF" w:rsidRDefault="00B17723" w:rsidP="00110DDF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  <w:rtl/>
        </w:rPr>
      </w:pPr>
      <w:r w:rsidRPr="00110DDF">
        <w:rPr>
          <w:rFonts w:cs="B Nazanin" w:hint="cs"/>
          <w:sz w:val="28"/>
          <w:szCs w:val="28"/>
          <w:rtl/>
        </w:rPr>
        <w:t>حضور دانشجو در تمام جلسه‏های هر درس الزامی است و اگر غیبت دانشجو در هر درس از</w:t>
      </w:r>
      <w:r w:rsidR="002A3920">
        <w:rPr>
          <w:rFonts w:cs="B Nazanin" w:hint="cs"/>
          <w:sz w:val="28"/>
          <w:szCs w:val="28"/>
          <w:rtl/>
        </w:rPr>
        <w:t xml:space="preserve"> 3 جلسه تجاوز نماید، مطابق آیین نامه و مقررات آموزشی</w:t>
      </w:r>
      <w:r w:rsidRPr="00110DDF">
        <w:rPr>
          <w:rFonts w:cs="B Nazanin" w:hint="cs"/>
          <w:sz w:val="28"/>
          <w:szCs w:val="28"/>
          <w:rtl/>
        </w:rPr>
        <w:t xml:space="preserve"> نمره صفر در آن درس منظور خواهد شد. در صورت ارائه دلیل و تشخیص موجه بودن غیبت تا قبل از شروع زمان آزمون‏ها</w:t>
      </w:r>
      <w:r w:rsidR="000B166D">
        <w:rPr>
          <w:rFonts w:cs="B Nazanin" w:hint="cs"/>
          <w:sz w:val="28"/>
          <w:szCs w:val="28"/>
          <w:rtl/>
        </w:rPr>
        <w:t>ی پایان ترم</w:t>
      </w:r>
      <w:r w:rsidRPr="00110DDF">
        <w:rPr>
          <w:rFonts w:cs="B Nazanin" w:hint="cs"/>
          <w:sz w:val="28"/>
          <w:szCs w:val="28"/>
          <w:rtl/>
        </w:rPr>
        <w:t>، درس مورد نظر حذف می‏گردد.</w:t>
      </w:r>
    </w:p>
    <w:p w:rsidR="00B17723" w:rsidRPr="00110DDF" w:rsidRDefault="00B17723" w:rsidP="000C7DA8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  <w:rtl/>
        </w:rPr>
      </w:pPr>
      <w:r w:rsidRPr="00110DDF">
        <w:rPr>
          <w:rFonts w:cs="B Nazanin" w:hint="cs"/>
          <w:sz w:val="28"/>
          <w:szCs w:val="28"/>
          <w:rtl/>
        </w:rPr>
        <w:t>امکانات خوابگاهی</w:t>
      </w:r>
      <w:r w:rsidR="000C7DA8">
        <w:rPr>
          <w:rFonts w:cs="B Nazanin" w:hint="cs"/>
          <w:sz w:val="28"/>
          <w:szCs w:val="28"/>
          <w:rtl/>
        </w:rPr>
        <w:t xml:space="preserve">، </w:t>
      </w:r>
      <w:r w:rsidR="001C296C">
        <w:rPr>
          <w:rFonts w:cs="B Nazanin" w:hint="cs"/>
          <w:sz w:val="28"/>
          <w:szCs w:val="28"/>
          <w:rtl/>
        </w:rPr>
        <w:t xml:space="preserve"> سلف سرویس </w:t>
      </w:r>
      <w:r w:rsidR="000C7DA8">
        <w:rPr>
          <w:rFonts w:cs="B Nazanin" w:hint="cs"/>
          <w:sz w:val="28"/>
          <w:szCs w:val="28"/>
          <w:rtl/>
        </w:rPr>
        <w:t xml:space="preserve">و وسیله ایاب و ذهاب </w:t>
      </w:r>
      <w:r w:rsidRPr="00110DDF">
        <w:rPr>
          <w:rFonts w:cs="B Nazanin" w:hint="cs"/>
          <w:sz w:val="28"/>
          <w:szCs w:val="28"/>
          <w:rtl/>
        </w:rPr>
        <w:t xml:space="preserve">در ترم تابستان مهیا </w:t>
      </w:r>
      <w:r w:rsidRPr="000F5FE8">
        <w:rPr>
          <w:rFonts w:cs="B Nazanin" w:hint="cs"/>
          <w:sz w:val="28"/>
          <w:szCs w:val="28"/>
          <w:u w:val="single"/>
          <w:rtl/>
        </w:rPr>
        <w:t>نیست</w:t>
      </w:r>
      <w:r w:rsidRPr="00110DDF">
        <w:rPr>
          <w:rFonts w:cs="B Nazanin" w:hint="cs"/>
          <w:sz w:val="28"/>
          <w:szCs w:val="28"/>
          <w:rtl/>
        </w:rPr>
        <w:t>.</w:t>
      </w:r>
    </w:p>
    <w:p w:rsidR="007F031D" w:rsidRDefault="007F031D" w:rsidP="00BF574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 w:rsidRPr="00110DDF">
        <w:rPr>
          <w:rFonts w:cs="B Nazanin" w:hint="cs"/>
          <w:sz w:val="28"/>
          <w:szCs w:val="28"/>
          <w:rtl/>
        </w:rPr>
        <w:t xml:space="preserve">ضروری است دانشجویان سایر دانشگاه‏ها در زمان ثبت نام فرم میهمان </w:t>
      </w:r>
      <w:r w:rsidR="000F5FE8">
        <w:rPr>
          <w:rFonts w:cs="B Nazanin" w:hint="cs"/>
          <w:sz w:val="28"/>
          <w:szCs w:val="28"/>
          <w:rtl/>
        </w:rPr>
        <w:t>(</w:t>
      </w:r>
      <w:r w:rsidRPr="00110DDF">
        <w:rPr>
          <w:rFonts w:cs="B Nazanin" w:hint="cs"/>
          <w:sz w:val="28"/>
          <w:szCs w:val="28"/>
          <w:rtl/>
        </w:rPr>
        <w:t>که در آن</w:t>
      </w:r>
      <w:r w:rsidR="00D968F9">
        <w:rPr>
          <w:rFonts w:cs="B Nazanin" w:hint="cs"/>
          <w:sz w:val="28"/>
          <w:szCs w:val="28"/>
          <w:rtl/>
        </w:rPr>
        <w:t xml:space="preserve"> نام دانشگاه مبدا، شماره ملی،</w:t>
      </w:r>
      <w:r w:rsidRPr="00110DDF">
        <w:rPr>
          <w:rFonts w:cs="B Nazanin" w:hint="cs"/>
          <w:sz w:val="28"/>
          <w:szCs w:val="28"/>
          <w:rtl/>
        </w:rPr>
        <w:t xml:space="preserve"> عنوان درس، تعداد واحد درسی، شماره نامه ثبتی و تاریخ نامه که به تایید مدیریت امور آموزشی دانشگاه مبدا رسیده است، قید می‌شود</w:t>
      </w:r>
      <w:r w:rsidR="000F5FE8">
        <w:rPr>
          <w:rFonts w:cs="B Nazanin" w:hint="cs"/>
          <w:sz w:val="28"/>
          <w:szCs w:val="28"/>
          <w:rtl/>
        </w:rPr>
        <w:t>)</w:t>
      </w:r>
      <w:r w:rsidRPr="00110DDF">
        <w:rPr>
          <w:rFonts w:cs="B Nazanin" w:hint="cs"/>
          <w:sz w:val="28"/>
          <w:szCs w:val="28"/>
          <w:rtl/>
        </w:rPr>
        <w:t xml:space="preserve"> دریافت نمایند. عواقب هرگونه مغایرت در واحدهای اخذ شده توسط دانشجو با </w:t>
      </w:r>
      <w:r w:rsidR="00BF5745">
        <w:rPr>
          <w:rFonts w:cs="B Nazanin" w:hint="cs"/>
          <w:sz w:val="28"/>
          <w:szCs w:val="28"/>
          <w:rtl/>
        </w:rPr>
        <w:t xml:space="preserve">فرم میهمان </w:t>
      </w:r>
      <w:r w:rsidRPr="00110DDF">
        <w:rPr>
          <w:rFonts w:cs="B Nazanin" w:hint="cs"/>
          <w:sz w:val="28"/>
          <w:szCs w:val="28"/>
          <w:rtl/>
        </w:rPr>
        <w:t>بر عهده دانشجو است و دانشگاه هیچ‏گونه مسئولیتی در خصوص تغییر، جابجایی، حذف و مکاتبه با دانشگاه مبدا در خصوص این مغایرت و یا بازگشت شهریه ندارد.</w:t>
      </w:r>
    </w:p>
    <w:p w:rsidR="00D968F9" w:rsidRPr="00AD0A49" w:rsidRDefault="00D968F9" w:rsidP="00D968F9">
      <w:pPr>
        <w:pStyle w:val="ListParagraph"/>
        <w:numPr>
          <w:ilvl w:val="0"/>
          <w:numId w:val="1"/>
        </w:numPr>
        <w:jc w:val="lowKashida"/>
        <w:rPr>
          <w:rFonts w:cs="B Nazanin"/>
          <w:color w:val="000000" w:themeColor="text1"/>
          <w:sz w:val="28"/>
          <w:szCs w:val="28"/>
          <w:rtl/>
        </w:rPr>
      </w:pPr>
      <w:r w:rsidRPr="00AD0A49">
        <w:rPr>
          <w:rFonts w:cs="B Nazanin" w:hint="cs"/>
          <w:color w:val="000000" w:themeColor="text1"/>
          <w:sz w:val="28"/>
          <w:szCs w:val="28"/>
          <w:rtl/>
        </w:rPr>
        <w:t>دانشجویان دانشگاه شیراز، برای اخذ دروس پایه یا تخصصی، باید فرم موافقت بخش را ارائه نمایند.</w:t>
      </w:r>
    </w:p>
    <w:p w:rsidR="007F031D" w:rsidRDefault="00EC3FFF" w:rsidP="001646EE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کلاس‏های </w:t>
      </w:r>
      <w:r w:rsidR="007F031D" w:rsidRPr="00110DDF">
        <w:rPr>
          <w:rFonts w:cs="B Nazanin" w:hint="cs"/>
          <w:sz w:val="28"/>
          <w:szCs w:val="28"/>
          <w:rtl/>
        </w:rPr>
        <w:t>ترم تابستان در محل پردیس</w:t>
      </w:r>
      <w:r w:rsidR="0012717D">
        <w:rPr>
          <w:rFonts w:cs="B Nazanin" w:hint="cs"/>
          <w:sz w:val="28"/>
          <w:szCs w:val="28"/>
          <w:rtl/>
        </w:rPr>
        <w:t xml:space="preserve"> بین الملل</w:t>
      </w:r>
      <w:r w:rsidR="007F031D" w:rsidRPr="00110DDF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دانشگاه شیراز به نشانی شیراز، </w:t>
      </w:r>
      <w:r w:rsidR="007F031D" w:rsidRPr="00110DDF">
        <w:rPr>
          <w:rFonts w:cs="B Nazanin" w:hint="cs"/>
          <w:sz w:val="28"/>
          <w:szCs w:val="28"/>
          <w:rtl/>
        </w:rPr>
        <w:t>خیابان قصردشت، نبش خیابان قم</w:t>
      </w:r>
      <w:r>
        <w:rPr>
          <w:rFonts w:cs="B Nazanin" w:hint="cs"/>
          <w:sz w:val="28"/>
          <w:szCs w:val="28"/>
          <w:rtl/>
        </w:rPr>
        <w:t xml:space="preserve">‏آباد </w:t>
      </w:r>
      <w:r w:rsidR="001646EE">
        <w:rPr>
          <w:rFonts w:cs="B Nazanin" w:hint="cs"/>
          <w:sz w:val="28"/>
          <w:szCs w:val="28"/>
          <w:rtl/>
        </w:rPr>
        <w:t xml:space="preserve"> و یا محل</w:t>
      </w:r>
      <w:r w:rsidR="0012717D">
        <w:rPr>
          <w:rFonts w:cs="B Nazanin" w:hint="cs"/>
          <w:sz w:val="28"/>
          <w:szCs w:val="28"/>
          <w:rtl/>
        </w:rPr>
        <w:t xml:space="preserve"> دانشگاه شیراز </w:t>
      </w:r>
      <w:r w:rsidR="001646EE">
        <w:rPr>
          <w:rFonts w:cs="B Nazanin" w:hint="cs"/>
          <w:sz w:val="28"/>
          <w:szCs w:val="28"/>
          <w:rtl/>
        </w:rPr>
        <w:t xml:space="preserve">( دانشکده....) </w:t>
      </w:r>
      <w:r w:rsidR="0012717D">
        <w:rPr>
          <w:rFonts w:cs="B Nazanin" w:hint="cs"/>
          <w:sz w:val="28"/>
          <w:szCs w:val="28"/>
          <w:rtl/>
        </w:rPr>
        <w:t xml:space="preserve"> </w:t>
      </w:r>
      <w:r w:rsidR="007F031D" w:rsidRPr="00110DDF">
        <w:rPr>
          <w:rFonts w:cs="B Nazanin" w:hint="cs"/>
          <w:sz w:val="28"/>
          <w:szCs w:val="28"/>
          <w:rtl/>
        </w:rPr>
        <w:t>برگزار می‏گردد.</w:t>
      </w:r>
      <w:r w:rsidR="00274759">
        <w:rPr>
          <w:rFonts w:cs="B Nazanin" w:hint="cs"/>
          <w:sz w:val="28"/>
          <w:szCs w:val="28"/>
          <w:rtl/>
        </w:rPr>
        <w:t xml:space="preserve"> </w:t>
      </w:r>
      <w:r w:rsidR="0012717D">
        <w:rPr>
          <w:rFonts w:cs="B Nazanin" w:hint="cs"/>
          <w:sz w:val="28"/>
          <w:szCs w:val="28"/>
          <w:rtl/>
        </w:rPr>
        <w:t xml:space="preserve">در صورت نیاز به کسب اطلاعات بیشتر  </w:t>
      </w:r>
      <w:r w:rsidR="00274759">
        <w:rPr>
          <w:rFonts w:cs="B Nazanin" w:hint="cs"/>
          <w:sz w:val="28"/>
          <w:szCs w:val="28"/>
          <w:rtl/>
        </w:rPr>
        <w:t>شماره تماس‏</w:t>
      </w:r>
      <w:r w:rsidR="00274759">
        <w:rPr>
          <w:rFonts w:cs="B Nazanin"/>
          <w:sz w:val="28"/>
          <w:szCs w:val="28"/>
        </w:rPr>
        <w:t xml:space="preserve">  </w:t>
      </w:r>
      <w:r w:rsidR="0012717D">
        <w:rPr>
          <w:rFonts w:cs="B Nazanin" w:hint="cs"/>
          <w:sz w:val="28"/>
          <w:szCs w:val="28"/>
          <w:rtl/>
        </w:rPr>
        <w:t>:</w:t>
      </w:r>
      <w:r w:rsidR="006317C1">
        <w:rPr>
          <w:rFonts w:cs="B Nazanin"/>
          <w:sz w:val="28"/>
          <w:szCs w:val="28"/>
        </w:rPr>
        <w:t xml:space="preserve"> </w:t>
      </w:r>
      <w:r w:rsidR="00AD0A49">
        <w:rPr>
          <w:rFonts w:cs="B Nazanin" w:hint="cs"/>
          <w:sz w:val="28"/>
          <w:szCs w:val="28"/>
          <w:rtl/>
        </w:rPr>
        <w:t xml:space="preserve">  07136132164</w:t>
      </w:r>
      <w:r w:rsidR="0012717D">
        <w:rPr>
          <w:rFonts w:cs="B Nazanin" w:hint="cs"/>
          <w:sz w:val="28"/>
          <w:szCs w:val="28"/>
          <w:rtl/>
        </w:rPr>
        <w:t>در دسترس می باشد</w:t>
      </w:r>
      <w:r>
        <w:rPr>
          <w:rFonts w:cs="B Nazanin" w:hint="cs"/>
          <w:sz w:val="28"/>
          <w:szCs w:val="28"/>
          <w:rtl/>
        </w:rPr>
        <w:t>.</w:t>
      </w:r>
    </w:p>
    <w:p w:rsidR="007F031D" w:rsidRPr="000B166D" w:rsidRDefault="000B166D" w:rsidP="00110DDF">
      <w:pPr>
        <w:jc w:val="lowKashida"/>
        <w:rPr>
          <w:rFonts w:cs="B Nazanin"/>
          <w:b/>
          <w:bCs/>
          <w:sz w:val="28"/>
          <w:szCs w:val="28"/>
          <w:rtl/>
        </w:rPr>
      </w:pPr>
      <w:r w:rsidRPr="000B166D">
        <w:rPr>
          <w:rFonts w:cs="B Nazanin" w:hint="cs"/>
          <w:b/>
          <w:bCs/>
          <w:sz w:val="28"/>
          <w:szCs w:val="28"/>
          <w:rtl/>
        </w:rPr>
        <w:t>شهریه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2410"/>
      </w:tblGrid>
      <w:tr w:rsidR="000B166D" w:rsidRPr="000B166D" w:rsidTr="000B166D">
        <w:trPr>
          <w:jc w:val="center"/>
        </w:trPr>
        <w:tc>
          <w:tcPr>
            <w:tcW w:w="4957" w:type="dxa"/>
          </w:tcPr>
          <w:p w:rsidR="000B166D" w:rsidRPr="000B166D" w:rsidRDefault="000B166D" w:rsidP="00110DDF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0B166D">
              <w:rPr>
                <w:rFonts w:cs="B Nazanin" w:hint="cs"/>
                <w:sz w:val="28"/>
                <w:szCs w:val="28"/>
                <w:rtl/>
              </w:rPr>
              <w:t>شهریه ثابت</w:t>
            </w:r>
          </w:p>
        </w:tc>
        <w:tc>
          <w:tcPr>
            <w:tcW w:w="2410" w:type="dxa"/>
          </w:tcPr>
          <w:p w:rsidR="000B166D" w:rsidRPr="000B166D" w:rsidRDefault="00E673DA" w:rsidP="00110DDF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1100000</w:t>
            </w:r>
            <w:r w:rsidR="000B166D" w:rsidRPr="000B166D">
              <w:rPr>
                <w:rFonts w:cs="B Nazanin" w:hint="cs"/>
                <w:sz w:val="28"/>
                <w:szCs w:val="28"/>
                <w:rtl/>
              </w:rPr>
              <w:t xml:space="preserve"> ریال</w:t>
            </w:r>
          </w:p>
        </w:tc>
      </w:tr>
      <w:tr w:rsidR="000B166D" w:rsidRPr="000B166D" w:rsidTr="000B166D">
        <w:trPr>
          <w:jc w:val="center"/>
        </w:trPr>
        <w:tc>
          <w:tcPr>
            <w:tcW w:w="4957" w:type="dxa"/>
          </w:tcPr>
          <w:p w:rsidR="000B166D" w:rsidRPr="000B166D" w:rsidRDefault="000B166D" w:rsidP="00110DDF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0B166D">
              <w:rPr>
                <w:rFonts w:cs="B Nazanin" w:hint="cs"/>
                <w:sz w:val="28"/>
                <w:szCs w:val="28"/>
                <w:rtl/>
              </w:rPr>
              <w:t>شهریه متغیر هر واحد درسی عمومی غیرعملی</w:t>
            </w:r>
          </w:p>
        </w:tc>
        <w:tc>
          <w:tcPr>
            <w:tcW w:w="2410" w:type="dxa"/>
          </w:tcPr>
          <w:p w:rsidR="000B166D" w:rsidRPr="000B166D" w:rsidRDefault="00E673DA" w:rsidP="00110DDF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600000</w:t>
            </w:r>
            <w:r w:rsidR="000B166D" w:rsidRPr="000B166D">
              <w:rPr>
                <w:rFonts w:cs="B Nazanin" w:hint="cs"/>
                <w:sz w:val="28"/>
                <w:szCs w:val="28"/>
                <w:rtl/>
              </w:rPr>
              <w:t xml:space="preserve"> ریال</w:t>
            </w:r>
          </w:p>
        </w:tc>
      </w:tr>
      <w:tr w:rsidR="000B166D" w:rsidRPr="000B166D" w:rsidTr="000B166D">
        <w:trPr>
          <w:jc w:val="center"/>
        </w:trPr>
        <w:tc>
          <w:tcPr>
            <w:tcW w:w="4957" w:type="dxa"/>
          </w:tcPr>
          <w:p w:rsidR="000B166D" w:rsidRPr="000B166D" w:rsidRDefault="000B166D" w:rsidP="00110DDF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0B166D">
              <w:rPr>
                <w:rFonts w:cs="B Nazanin" w:hint="cs"/>
                <w:sz w:val="28"/>
                <w:szCs w:val="28"/>
                <w:rtl/>
              </w:rPr>
              <w:t>شهریه متغیر هر واحد درسی پایه و تخصصی</w:t>
            </w:r>
          </w:p>
        </w:tc>
        <w:tc>
          <w:tcPr>
            <w:tcW w:w="2410" w:type="dxa"/>
          </w:tcPr>
          <w:p w:rsidR="000B166D" w:rsidRPr="000B166D" w:rsidRDefault="00E673DA" w:rsidP="00110DDF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700000</w:t>
            </w:r>
            <w:r w:rsidR="000B166D" w:rsidRPr="000B166D">
              <w:rPr>
                <w:rFonts w:cs="B Nazanin" w:hint="cs"/>
                <w:sz w:val="28"/>
                <w:szCs w:val="28"/>
                <w:rtl/>
              </w:rPr>
              <w:t>ریال</w:t>
            </w:r>
          </w:p>
        </w:tc>
      </w:tr>
    </w:tbl>
    <w:p w:rsidR="00AD0302" w:rsidRDefault="00AD0302" w:rsidP="00AD0302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AD0302" w:rsidRDefault="00AD0302" w:rsidP="00AD0302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1C64F3" w:rsidRDefault="009E42A7" w:rsidP="00E673DA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دروس </w:t>
      </w:r>
      <w:r w:rsidR="001C64F3">
        <w:rPr>
          <w:rFonts w:cs="B Nazanin" w:hint="cs"/>
          <w:b/>
          <w:bCs/>
          <w:sz w:val="28"/>
          <w:szCs w:val="28"/>
          <w:rtl/>
        </w:rPr>
        <w:t xml:space="preserve"> ترم تابستان </w:t>
      </w:r>
      <w:r w:rsidR="00E673DA">
        <w:rPr>
          <w:rFonts w:cs="B Nazanin" w:hint="cs"/>
          <w:b/>
          <w:bCs/>
          <w:sz w:val="28"/>
          <w:szCs w:val="28"/>
          <w:rtl/>
        </w:rPr>
        <w:t>98</w:t>
      </w:r>
      <w:r w:rsidR="001C64F3">
        <w:rPr>
          <w:rFonts w:cs="B Nazanin" w:hint="cs"/>
          <w:b/>
          <w:bCs/>
          <w:sz w:val="28"/>
          <w:szCs w:val="28"/>
          <w:rtl/>
        </w:rPr>
        <w:t xml:space="preserve"> دانشگاه شیراز</w:t>
      </w:r>
    </w:p>
    <w:p w:rsidR="007F2E3B" w:rsidRDefault="007F2E3B" w:rsidP="00AD0302">
      <w:pPr>
        <w:rPr>
          <w:rFonts w:cs="B Nazanin"/>
          <w:b/>
          <w:bCs/>
          <w:sz w:val="28"/>
          <w:szCs w:val="28"/>
        </w:rPr>
      </w:pPr>
    </w:p>
    <w:p w:rsidR="009E42A7" w:rsidRDefault="009E42A7" w:rsidP="00AD0302">
      <w:pPr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65"/>
        <w:gridCol w:w="4842"/>
      </w:tblGrid>
      <w:tr w:rsidR="00F564FA" w:rsidTr="00F564FA">
        <w:trPr>
          <w:jc w:val="center"/>
        </w:trPr>
        <w:tc>
          <w:tcPr>
            <w:tcW w:w="1965" w:type="dxa"/>
            <w:vAlign w:val="center"/>
          </w:tcPr>
          <w:p w:rsidR="00F564FA" w:rsidRPr="001C64F3" w:rsidRDefault="00F564FA" w:rsidP="001C64F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C64F3">
              <w:rPr>
                <w:rFonts w:cs="B Nazanin" w:hint="cs"/>
                <w:b/>
                <w:bCs/>
                <w:sz w:val="26"/>
                <w:szCs w:val="26"/>
                <w:rtl/>
              </w:rPr>
              <w:t>نوع درس</w:t>
            </w:r>
          </w:p>
        </w:tc>
        <w:tc>
          <w:tcPr>
            <w:tcW w:w="4842" w:type="dxa"/>
            <w:vAlign w:val="center"/>
          </w:tcPr>
          <w:p w:rsidR="00F564FA" w:rsidRPr="001C64F3" w:rsidRDefault="00F564FA" w:rsidP="001C64F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C64F3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درس</w:t>
            </w:r>
          </w:p>
        </w:tc>
      </w:tr>
      <w:tr w:rsidR="00F564FA" w:rsidTr="00F564FA">
        <w:trPr>
          <w:jc w:val="center"/>
        </w:trPr>
        <w:tc>
          <w:tcPr>
            <w:tcW w:w="1965" w:type="dxa"/>
            <w:vAlign w:val="center"/>
          </w:tcPr>
          <w:p w:rsidR="00F564FA" w:rsidRDefault="00F564FA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4842" w:type="dxa"/>
            <w:vAlign w:val="center"/>
          </w:tcPr>
          <w:p w:rsidR="00F564FA" w:rsidRDefault="00F564FA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ریاضی عمومی  1 ( گروههای مختلف)</w:t>
            </w:r>
          </w:p>
        </w:tc>
      </w:tr>
      <w:tr w:rsidR="00F564FA" w:rsidTr="00F564FA">
        <w:trPr>
          <w:jc w:val="center"/>
        </w:trPr>
        <w:tc>
          <w:tcPr>
            <w:tcW w:w="1965" w:type="dxa"/>
            <w:vAlign w:val="center"/>
          </w:tcPr>
          <w:p w:rsidR="00F564FA" w:rsidRDefault="00F564FA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4842" w:type="dxa"/>
            <w:vAlign w:val="center"/>
          </w:tcPr>
          <w:p w:rsidR="00F564FA" w:rsidRDefault="00F564FA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ریاضی عمومی 2 ( گروههای مختلف) </w:t>
            </w:r>
          </w:p>
        </w:tc>
      </w:tr>
      <w:tr w:rsidR="00F564FA" w:rsidTr="00F564FA">
        <w:trPr>
          <w:jc w:val="center"/>
        </w:trPr>
        <w:tc>
          <w:tcPr>
            <w:tcW w:w="1965" w:type="dxa"/>
            <w:vAlign w:val="center"/>
          </w:tcPr>
          <w:p w:rsidR="00F564FA" w:rsidRDefault="00F564FA" w:rsidP="001C64F3">
            <w:pPr>
              <w:jc w:val="center"/>
            </w:pPr>
            <w:r w:rsidRPr="004030B5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4842" w:type="dxa"/>
            <w:vAlign w:val="center"/>
          </w:tcPr>
          <w:p w:rsidR="00F564FA" w:rsidRDefault="00F564FA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فیزیک  1 </w:t>
            </w:r>
          </w:p>
        </w:tc>
      </w:tr>
      <w:tr w:rsidR="00F564FA" w:rsidTr="00F564FA">
        <w:trPr>
          <w:jc w:val="center"/>
        </w:trPr>
        <w:tc>
          <w:tcPr>
            <w:tcW w:w="1965" w:type="dxa"/>
            <w:vAlign w:val="center"/>
          </w:tcPr>
          <w:p w:rsidR="00F564FA" w:rsidRPr="004030B5" w:rsidRDefault="00F564FA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4842" w:type="dxa"/>
            <w:vAlign w:val="center"/>
          </w:tcPr>
          <w:p w:rsidR="00F564FA" w:rsidRDefault="00F564FA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فیزیک 2</w:t>
            </w:r>
          </w:p>
        </w:tc>
      </w:tr>
      <w:tr w:rsidR="00F564FA" w:rsidTr="00F564FA">
        <w:trPr>
          <w:jc w:val="center"/>
        </w:trPr>
        <w:tc>
          <w:tcPr>
            <w:tcW w:w="1965" w:type="dxa"/>
            <w:vAlign w:val="center"/>
          </w:tcPr>
          <w:p w:rsidR="00F564FA" w:rsidRDefault="00F564FA" w:rsidP="001C64F3">
            <w:pPr>
              <w:jc w:val="center"/>
            </w:pPr>
            <w:r w:rsidRPr="004030B5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4842" w:type="dxa"/>
            <w:vAlign w:val="center"/>
          </w:tcPr>
          <w:p w:rsidR="00F564FA" w:rsidRDefault="00F564FA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معادلات دیفرانسیل</w:t>
            </w:r>
          </w:p>
        </w:tc>
      </w:tr>
      <w:tr w:rsidR="00F564FA" w:rsidTr="00F564FA">
        <w:trPr>
          <w:jc w:val="center"/>
        </w:trPr>
        <w:tc>
          <w:tcPr>
            <w:tcW w:w="1965" w:type="dxa"/>
            <w:vAlign w:val="center"/>
          </w:tcPr>
          <w:p w:rsidR="00F564FA" w:rsidRDefault="00F564FA" w:rsidP="001C64F3">
            <w:pPr>
              <w:jc w:val="center"/>
            </w:pPr>
            <w:r w:rsidRPr="004030B5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4842" w:type="dxa"/>
            <w:vAlign w:val="center"/>
          </w:tcPr>
          <w:p w:rsidR="00F564FA" w:rsidRDefault="00F564FA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آمار و احتمال</w:t>
            </w:r>
            <w:r w:rsidR="001646EE">
              <w:rPr>
                <w:rFonts w:cs="B Nazanin" w:hint="cs"/>
                <w:sz w:val="28"/>
                <w:szCs w:val="28"/>
                <w:rtl/>
              </w:rPr>
              <w:t xml:space="preserve"> مهندسی</w:t>
            </w:r>
          </w:p>
        </w:tc>
      </w:tr>
      <w:tr w:rsidR="001646EE" w:rsidTr="00F564FA">
        <w:trPr>
          <w:jc w:val="center"/>
        </w:trPr>
        <w:tc>
          <w:tcPr>
            <w:tcW w:w="1965" w:type="dxa"/>
            <w:vAlign w:val="center"/>
          </w:tcPr>
          <w:p w:rsidR="001646EE" w:rsidRPr="004030B5" w:rsidRDefault="005B56AD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4842" w:type="dxa"/>
            <w:vAlign w:val="center"/>
          </w:tcPr>
          <w:p w:rsidR="001646EE" w:rsidRDefault="001646EE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آمار و احتمال کشاورزی</w:t>
            </w:r>
          </w:p>
        </w:tc>
      </w:tr>
      <w:tr w:rsidR="001646EE" w:rsidTr="00F564FA">
        <w:trPr>
          <w:jc w:val="center"/>
        </w:trPr>
        <w:tc>
          <w:tcPr>
            <w:tcW w:w="1965" w:type="dxa"/>
            <w:vAlign w:val="center"/>
          </w:tcPr>
          <w:p w:rsidR="001646EE" w:rsidRPr="004030B5" w:rsidRDefault="005B56AD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4842" w:type="dxa"/>
            <w:vAlign w:val="center"/>
          </w:tcPr>
          <w:p w:rsidR="001646EE" w:rsidRDefault="005B56AD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آمار و کاربرد آن در مدیریت 1 و 2</w:t>
            </w:r>
          </w:p>
        </w:tc>
      </w:tr>
      <w:tr w:rsidR="003E57E0" w:rsidTr="00F564FA">
        <w:trPr>
          <w:jc w:val="center"/>
        </w:trPr>
        <w:tc>
          <w:tcPr>
            <w:tcW w:w="1965" w:type="dxa"/>
            <w:vAlign w:val="center"/>
          </w:tcPr>
          <w:p w:rsidR="003E57E0" w:rsidRDefault="003E57E0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4842" w:type="dxa"/>
            <w:vAlign w:val="center"/>
          </w:tcPr>
          <w:p w:rsidR="003E57E0" w:rsidRDefault="003E57E0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آمار زیستی( حیاتی) </w:t>
            </w:r>
          </w:p>
        </w:tc>
      </w:tr>
      <w:tr w:rsidR="00F564FA" w:rsidTr="00F564FA">
        <w:trPr>
          <w:jc w:val="center"/>
        </w:trPr>
        <w:tc>
          <w:tcPr>
            <w:tcW w:w="1965" w:type="dxa"/>
            <w:vAlign w:val="center"/>
          </w:tcPr>
          <w:p w:rsidR="00F564FA" w:rsidRDefault="00F564FA" w:rsidP="001C64F3">
            <w:pPr>
              <w:jc w:val="center"/>
            </w:pPr>
            <w:r w:rsidRPr="004030B5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4842" w:type="dxa"/>
            <w:vAlign w:val="center"/>
          </w:tcPr>
          <w:p w:rsidR="00F564FA" w:rsidRDefault="00F564FA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ریاضی مهندسی</w:t>
            </w:r>
          </w:p>
        </w:tc>
      </w:tr>
      <w:tr w:rsidR="00F564FA" w:rsidTr="00F564FA">
        <w:trPr>
          <w:jc w:val="center"/>
        </w:trPr>
        <w:tc>
          <w:tcPr>
            <w:tcW w:w="1965" w:type="dxa"/>
            <w:vAlign w:val="center"/>
          </w:tcPr>
          <w:p w:rsidR="00F564FA" w:rsidRDefault="00F564FA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عمومی</w:t>
            </w:r>
          </w:p>
        </w:tc>
        <w:tc>
          <w:tcPr>
            <w:tcW w:w="4842" w:type="dxa"/>
            <w:vAlign w:val="center"/>
          </w:tcPr>
          <w:p w:rsidR="00F564FA" w:rsidRDefault="00F564FA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تحلیلی صدر اسلام</w:t>
            </w:r>
          </w:p>
        </w:tc>
      </w:tr>
      <w:tr w:rsidR="00F564FA" w:rsidTr="00F564FA">
        <w:trPr>
          <w:jc w:val="center"/>
        </w:trPr>
        <w:tc>
          <w:tcPr>
            <w:tcW w:w="1965" w:type="dxa"/>
            <w:vAlign w:val="center"/>
          </w:tcPr>
          <w:p w:rsidR="00F564FA" w:rsidRDefault="00F564FA" w:rsidP="001C64F3">
            <w:pPr>
              <w:jc w:val="center"/>
            </w:pPr>
            <w:r w:rsidRPr="00F3705D">
              <w:rPr>
                <w:rFonts w:cs="B Nazanin" w:hint="cs"/>
                <w:sz w:val="28"/>
                <w:szCs w:val="28"/>
                <w:rtl/>
              </w:rPr>
              <w:t>عمومی</w:t>
            </w:r>
          </w:p>
        </w:tc>
        <w:tc>
          <w:tcPr>
            <w:tcW w:w="4842" w:type="dxa"/>
            <w:vAlign w:val="center"/>
          </w:tcPr>
          <w:p w:rsidR="00F564FA" w:rsidRDefault="00F564FA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تفسیر موضوعی قرآن</w:t>
            </w:r>
          </w:p>
        </w:tc>
      </w:tr>
      <w:tr w:rsidR="00F564FA" w:rsidTr="00F564FA">
        <w:trPr>
          <w:jc w:val="center"/>
        </w:trPr>
        <w:tc>
          <w:tcPr>
            <w:tcW w:w="1965" w:type="dxa"/>
            <w:vAlign w:val="center"/>
          </w:tcPr>
          <w:p w:rsidR="00F564FA" w:rsidRDefault="00F564FA" w:rsidP="001C64F3">
            <w:pPr>
              <w:jc w:val="center"/>
            </w:pPr>
            <w:r w:rsidRPr="00F3705D">
              <w:rPr>
                <w:rFonts w:cs="B Nazanin" w:hint="cs"/>
                <w:sz w:val="28"/>
                <w:szCs w:val="28"/>
                <w:rtl/>
              </w:rPr>
              <w:t>عمومی</w:t>
            </w:r>
          </w:p>
        </w:tc>
        <w:tc>
          <w:tcPr>
            <w:tcW w:w="4842" w:type="dxa"/>
            <w:vAlign w:val="center"/>
          </w:tcPr>
          <w:p w:rsidR="00F564FA" w:rsidRDefault="00F564FA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اندیشه اسلامی  1</w:t>
            </w:r>
          </w:p>
        </w:tc>
      </w:tr>
      <w:tr w:rsidR="00F564FA" w:rsidTr="00F564FA">
        <w:trPr>
          <w:jc w:val="center"/>
        </w:trPr>
        <w:tc>
          <w:tcPr>
            <w:tcW w:w="1965" w:type="dxa"/>
            <w:vAlign w:val="center"/>
          </w:tcPr>
          <w:p w:rsidR="00F564FA" w:rsidRDefault="00F564FA" w:rsidP="001C64F3">
            <w:pPr>
              <w:jc w:val="center"/>
            </w:pPr>
            <w:r w:rsidRPr="00F3705D">
              <w:rPr>
                <w:rFonts w:cs="B Nazanin" w:hint="cs"/>
                <w:sz w:val="28"/>
                <w:szCs w:val="28"/>
                <w:rtl/>
              </w:rPr>
              <w:t>عمومی</w:t>
            </w:r>
          </w:p>
        </w:tc>
        <w:tc>
          <w:tcPr>
            <w:tcW w:w="4842" w:type="dxa"/>
            <w:vAlign w:val="center"/>
          </w:tcPr>
          <w:p w:rsidR="00F564FA" w:rsidRDefault="00F564FA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اندیشه اسلامی  2</w:t>
            </w:r>
          </w:p>
        </w:tc>
      </w:tr>
      <w:tr w:rsidR="00F564FA" w:rsidTr="00F564FA">
        <w:trPr>
          <w:jc w:val="center"/>
        </w:trPr>
        <w:tc>
          <w:tcPr>
            <w:tcW w:w="1965" w:type="dxa"/>
            <w:vAlign w:val="center"/>
          </w:tcPr>
          <w:p w:rsidR="00F564FA" w:rsidRDefault="00F564FA" w:rsidP="001C64F3">
            <w:pPr>
              <w:jc w:val="center"/>
            </w:pPr>
            <w:r w:rsidRPr="00F3705D">
              <w:rPr>
                <w:rFonts w:cs="B Nazanin" w:hint="cs"/>
                <w:sz w:val="28"/>
                <w:szCs w:val="28"/>
                <w:rtl/>
              </w:rPr>
              <w:t>عمومی</w:t>
            </w:r>
          </w:p>
        </w:tc>
        <w:tc>
          <w:tcPr>
            <w:tcW w:w="4842" w:type="dxa"/>
            <w:vAlign w:val="center"/>
          </w:tcPr>
          <w:p w:rsidR="00F564FA" w:rsidRDefault="00F564FA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انقلاب اسلامی ایران </w:t>
            </w:r>
          </w:p>
        </w:tc>
      </w:tr>
      <w:tr w:rsidR="00F564FA" w:rsidTr="00F564FA">
        <w:trPr>
          <w:jc w:val="center"/>
        </w:trPr>
        <w:tc>
          <w:tcPr>
            <w:tcW w:w="1965" w:type="dxa"/>
            <w:vAlign w:val="center"/>
          </w:tcPr>
          <w:p w:rsidR="00F564FA" w:rsidRPr="00F3705D" w:rsidRDefault="00F564FA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عمومی</w:t>
            </w:r>
          </w:p>
        </w:tc>
        <w:tc>
          <w:tcPr>
            <w:tcW w:w="4842" w:type="dxa"/>
            <w:vAlign w:val="center"/>
          </w:tcPr>
          <w:p w:rsidR="00F564FA" w:rsidRDefault="00F564FA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آیین زندگی</w:t>
            </w:r>
          </w:p>
        </w:tc>
      </w:tr>
      <w:tr w:rsidR="00F564FA" w:rsidTr="00F564FA">
        <w:trPr>
          <w:jc w:val="center"/>
        </w:trPr>
        <w:tc>
          <w:tcPr>
            <w:tcW w:w="1965" w:type="dxa"/>
            <w:vAlign w:val="center"/>
          </w:tcPr>
          <w:p w:rsidR="00F564FA" w:rsidRDefault="00F564FA" w:rsidP="001C64F3">
            <w:pPr>
              <w:jc w:val="center"/>
            </w:pPr>
            <w:r w:rsidRPr="00F3705D">
              <w:rPr>
                <w:rFonts w:cs="B Nazanin" w:hint="cs"/>
                <w:sz w:val="28"/>
                <w:szCs w:val="28"/>
                <w:rtl/>
              </w:rPr>
              <w:t>عمومی</w:t>
            </w:r>
          </w:p>
        </w:tc>
        <w:tc>
          <w:tcPr>
            <w:tcW w:w="4842" w:type="dxa"/>
            <w:vAlign w:val="center"/>
          </w:tcPr>
          <w:p w:rsidR="00F564FA" w:rsidRDefault="00F564FA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انگلیسی عمومی</w:t>
            </w:r>
          </w:p>
        </w:tc>
      </w:tr>
      <w:tr w:rsidR="00F564FA" w:rsidTr="00F564FA">
        <w:trPr>
          <w:jc w:val="center"/>
        </w:trPr>
        <w:tc>
          <w:tcPr>
            <w:tcW w:w="1965" w:type="dxa"/>
            <w:vAlign w:val="center"/>
          </w:tcPr>
          <w:p w:rsidR="00F564FA" w:rsidRDefault="00F564FA" w:rsidP="001C64F3">
            <w:pPr>
              <w:jc w:val="center"/>
            </w:pPr>
            <w:r w:rsidRPr="00F3705D">
              <w:rPr>
                <w:rFonts w:cs="B Nazanin" w:hint="cs"/>
                <w:sz w:val="28"/>
                <w:szCs w:val="28"/>
                <w:rtl/>
              </w:rPr>
              <w:t>عمومی</w:t>
            </w:r>
          </w:p>
        </w:tc>
        <w:tc>
          <w:tcPr>
            <w:tcW w:w="4842" w:type="dxa"/>
            <w:vAlign w:val="center"/>
          </w:tcPr>
          <w:p w:rsidR="00F564FA" w:rsidRDefault="00F564FA" w:rsidP="001C64F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فارسی عمومی</w:t>
            </w:r>
          </w:p>
        </w:tc>
      </w:tr>
    </w:tbl>
    <w:p w:rsidR="009E42A7" w:rsidRDefault="009E42A7" w:rsidP="006317C1">
      <w:p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</w:t>
      </w:r>
    </w:p>
    <w:p w:rsidR="009E42A7" w:rsidRPr="009E42A7" w:rsidRDefault="0012717D" w:rsidP="001C64F3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ضمنا بعد از انتخاب واحد مقدماتی توسط دانشجویان دانشگاه شیراز لیست دروسی که تعداد متقاضیان به حد نصاب برسد متعاقبا از طریق همین وب سایت اعلام می گردد.</w:t>
      </w:r>
    </w:p>
    <w:sectPr w:rsidR="009E42A7" w:rsidRPr="009E42A7" w:rsidSect="000B166D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03" w:rsidRDefault="00B61F03" w:rsidP="00110DDF">
      <w:pPr>
        <w:spacing w:after="0" w:line="240" w:lineRule="auto"/>
      </w:pPr>
      <w:r>
        <w:separator/>
      </w:r>
    </w:p>
  </w:endnote>
  <w:endnote w:type="continuationSeparator" w:id="0">
    <w:p w:rsidR="00B61F03" w:rsidRDefault="00B61F03" w:rsidP="0011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03" w:rsidRDefault="00B61F03" w:rsidP="00110DDF">
      <w:pPr>
        <w:spacing w:after="0" w:line="240" w:lineRule="auto"/>
      </w:pPr>
      <w:r>
        <w:separator/>
      </w:r>
    </w:p>
  </w:footnote>
  <w:footnote w:type="continuationSeparator" w:id="0">
    <w:p w:rsidR="00B61F03" w:rsidRDefault="00B61F03" w:rsidP="0011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67A83"/>
    <w:multiLevelType w:val="hybridMultilevel"/>
    <w:tmpl w:val="8B40BACE"/>
    <w:lvl w:ilvl="0" w:tplc="CC14B314">
      <w:start w:val="1"/>
      <w:numFmt w:val="decimal"/>
      <w:suff w:val="space"/>
      <w:lvlText w:val="%1."/>
      <w:lvlJc w:val="left"/>
      <w:pPr>
        <w:ind w:left="284" w:hanging="1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466CD"/>
    <w:multiLevelType w:val="hybridMultilevel"/>
    <w:tmpl w:val="8D6CD23C"/>
    <w:lvl w:ilvl="0" w:tplc="C45A42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2D"/>
    <w:rsid w:val="000246BF"/>
    <w:rsid w:val="000B166D"/>
    <w:rsid w:val="000C7DA8"/>
    <w:rsid w:val="000D13A1"/>
    <w:rsid w:val="000F5FE8"/>
    <w:rsid w:val="00110DDF"/>
    <w:rsid w:val="00115BF5"/>
    <w:rsid w:val="0012717D"/>
    <w:rsid w:val="001646EE"/>
    <w:rsid w:val="001C296C"/>
    <w:rsid w:val="001C64F3"/>
    <w:rsid w:val="001D2016"/>
    <w:rsid w:val="00211AA7"/>
    <w:rsid w:val="002511A5"/>
    <w:rsid w:val="00262E3B"/>
    <w:rsid w:val="0026692D"/>
    <w:rsid w:val="002700C1"/>
    <w:rsid w:val="00274759"/>
    <w:rsid w:val="002A3920"/>
    <w:rsid w:val="002D5D15"/>
    <w:rsid w:val="00350C99"/>
    <w:rsid w:val="003C7BDA"/>
    <w:rsid w:val="003E57E0"/>
    <w:rsid w:val="003F253F"/>
    <w:rsid w:val="00431994"/>
    <w:rsid w:val="00504093"/>
    <w:rsid w:val="00512F3A"/>
    <w:rsid w:val="00552315"/>
    <w:rsid w:val="00583AF3"/>
    <w:rsid w:val="005B56AD"/>
    <w:rsid w:val="005C6AEC"/>
    <w:rsid w:val="005D3A61"/>
    <w:rsid w:val="005D75D8"/>
    <w:rsid w:val="006317C1"/>
    <w:rsid w:val="00642F58"/>
    <w:rsid w:val="00686CB6"/>
    <w:rsid w:val="006C3199"/>
    <w:rsid w:val="006D6776"/>
    <w:rsid w:val="00775569"/>
    <w:rsid w:val="00780702"/>
    <w:rsid w:val="00780CEC"/>
    <w:rsid w:val="007A26BE"/>
    <w:rsid w:val="007B0B3D"/>
    <w:rsid w:val="007C0686"/>
    <w:rsid w:val="007D0045"/>
    <w:rsid w:val="007F031D"/>
    <w:rsid w:val="007F2E3B"/>
    <w:rsid w:val="007F777D"/>
    <w:rsid w:val="008018BD"/>
    <w:rsid w:val="0080683D"/>
    <w:rsid w:val="00810A81"/>
    <w:rsid w:val="00812896"/>
    <w:rsid w:val="00823001"/>
    <w:rsid w:val="00885799"/>
    <w:rsid w:val="008B7A98"/>
    <w:rsid w:val="009752A4"/>
    <w:rsid w:val="009767AE"/>
    <w:rsid w:val="009E42A7"/>
    <w:rsid w:val="00A949FA"/>
    <w:rsid w:val="00AC7DEB"/>
    <w:rsid w:val="00AD0302"/>
    <w:rsid w:val="00AD0A49"/>
    <w:rsid w:val="00AF744B"/>
    <w:rsid w:val="00B01332"/>
    <w:rsid w:val="00B07FA1"/>
    <w:rsid w:val="00B17723"/>
    <w:rsid w:val="00B24B86"/>
    <w:rsid w:val="00B53F44"/>
    <w:rsid w:val="00B61F03"/>
    <w:rsid w:val="00B836F7"/>
    <w:rsid w:val="00B854F5"/>
    <w:rsid w:val="00B87976"/>
    <w:rsid w:val="00B9553D"/>
    <w:rsid w:val="00B97465"/>
    <w:rsid w:val="00BD1F0F"/>
    <w:rsid w:val="00BD687A"/>
    <w:rsid w:val="00BE3CA7"/>
    <w:rsid w:val="00BF4497"/>
    <w:rsid w:val="00BF5745"/>
    <w:rsid w:val="00C070E0"/>
    <w:rsid w:val="00C14D12"/>
    <w:rsid w:val="00C622F6"/>
    <w:rsid w:val="00C97882"/>
    <w:rsid w:val="00CC40B3"/>
    <w:rsid w:val="00CD11CD"/>
    <w:rsid w:val="00CF08EF"/>
    <w:rsid w:val="00CF7074"/>
    <w:rsid w:val="00D11562"/>
    <w:rsid w:val="00D17D36"/>
    <w:rsid w:val="00D54B7A"/>
    <w:rsid w:val="00D968F9"/>
    <w:rsid w:val="00E212D0"/>
    <w:rsid w:val="00E673DA"/>
    <w:rsid w:val="00E826DB"/>
    <w:rsid w:val="00EB4B1B"/>
    <w:rsid w:val="00EC3FFF"/>
    <w:rsid w:val="00EC41FC"/>
    <w:rsid w:val="00ED2E89"/>
    <w:rsid w:val="00F05161"/>
    <w:rsid w:val="00F05B2F"/>
    <w:rsid w:val="00F3429D"/>
    <w:rsid w:val="00F564FA"/>
    <w:rsid w:val="00F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781DD6C-DDA9-4D56-9503-8EAA5D37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0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DDF"/>
  </w:style>
  <w:style w:type="paragraph" w:styleId="Footer">
    <w:name w:val="footer"/>
    <w:basedOn w:val="Normal"/>
    <w:link w:val="FooterChar"/>
    <w:uiPriority w:val="99"/>
    <w:unhideWhenUsed/>
    <w:rsid w:val="00110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DDF"/>
  </w:style>
  <w:style w:type="paragraph" w:styleId="ListParagraph">
    <w:name w:val="List Paragraph"/>
    <w:basedOn w:val="Normal"/>
    <w:uiPriority w:val="34"/>
    <w:qFormat/>
    <w:rsid w:val="00110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Moosavi</cp:lastModifiedBy>
  <cp:revision>2</cp:revision>
  <cp:lastPrinted>2019-04-08T08:55:00Z</cp:lastPrinted>
  <dcterms:created xsi:type="dcterms:W3CDTF">2019-05-04T09:30:00Z</dcterms:created>
  <dcterms:modified xsi:type="dcterms:W3CDTF">2019-05-04T09:30:00Z</dcterms:modified>
</cp:coreProperties>
</file>